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Nonhuman Lifecycle Template</w:t>
      </w:r>
    </w:p>
    <w:p>
      <w:r>
        <w:rPr>
          <w:i/>
          <w:color w:val="4A5680"/>
          <w:sz w:val="17"/>
        </w:rPr>
        <w:t>Adapted from "Nonhuman Lifecycle Must Be Designed, Not Assumed" (Lifecycle chapter) of The Modern Identity Operating Model.</w:t>
      </w:r>
    </w:p>
    <w:p/>
    <w:p>
      <w:r>
        <w:rPr>
          <w:i/>
          <w:color w:val="4A5680"/>
          <w:sz w:val="24"/>
        </w:rPr>
        <w:t>Define how a nonhuman identity is created, changed, reviewed, and retired.</w:t>
      </w:r>
    </w:p>
    <w:p>
      <w:r>
        <w:t>Nonhuman identities drift faster than human ones because they are created for convenience, reused under pressure, and forgotten when the work changes. A service account for a migration, a token for a script, a workload identity for a deployment, an agent onboarded for a pilot and never re-scoped. That is why nonhuman lifecycle has to be intentional. If a nonhuman identity has no owner, no purpose statement, no review point, and no retirement condition, it is already drifting.</w:t>
      </w:r>
    </w:p>
    <w:p>
      <w:pPr>
        <w:pStyle w:val="Heading1"/>
      </w:pPr>
      <w:r>
        <w:t>How to use it</w:t>
      </w:r>
    </w:p>
    <w:p>
      <w:pPr>
        <w:pStyle w:val="ListBullet"/>
      </w:pPr>
      <w:r>
        <w:rPr>
          <w:sz w:val="22"/>
        </w:rPr>
        <w:t>Define the model once for one nonhuman identity type at a time: a service account, a workload identity, a certificate-backed identity.</w:t>
      </w:r>
    </w:p>
    <w:p>
      <w:pPr>
        <w:pStyle w:val="ListBullet"/>
      </w:pPr>
      <w:r>
        <w:rPr>
          <w:sz w:val="22"/>
        </w:rPr>
        <w:t>Trace what actually happens today, not what should happen. The gap between the two is where drift lives.</w:t>
      </w:r>
    </w:p>
    <w:p>
      <w:pPr>
        <w:pStyle w:val="ListBullet"/>
      </w:pPr>
      <w:r>
        <w:rPr>
          <w:sz w:val="22"/>
        </w:rPr>
        <w:t>Pay the most attention to the retirement trigger. Nonhuman identities with no defined ending are the ones still standing years later.</w:t>
      </w:r>
    </w:p>
    <w:p>
      <w:pPr>
        <w:pStyle w:val="ListBullet"/>
      </w:pPr>
      <w:r>
        <w:rPr>
          <w:sz w:val="22"/>
        </w:rPr>
        <w:t>Revisit whenever a new nonhuman identity type is introduced into the environment.</w:t>
      </w:r>
    </w:p>
    <w:p>
      <w:pPr>
        <w:pStyle w:val="Heading1"/>
      </w:pPr>
      <w:r>
        <w:rPr>
          <w:color w:val="1B2A55"/>
        </w:rPr>
        <w:t>What a strong nonhuman lifecycle model defines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Field</w:t>
            </w:r>
          </w:p>
        </w:tc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What it captures</w:t>
            </w:r>
          </w:p>
        </w:tc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Example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How the identity is requested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intake path that brings it into existence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Ticket in the identity request queue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Who approves it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named approver, not a team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Platform owner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Minimum metadata required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Owner, purpose, and end condition at a minimum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Owner, business purpose, retirement date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Credentials it receives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What secret or certificate it is issued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Short-lived certificate from internal CA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How privileges are scoped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least privilege it needs, bounded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Read-only to one bucket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What event triggers review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signal that forces re-examination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Quarterly review or owner change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What event triggers retirement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condition that ends it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Migration complete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How revocation happens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concrete revocation step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Certificate revoked, account disabled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Where evidence is recorded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Where the record of all of the above lives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Identity register entry</w:t>
            </w:r>
          </w:p>
        </w:tc>
      </w:tr>
    </w:tbl>
    <w:p/>
    <w:p>
      <w:pPr>
        <w:pStyle w:val="Heading2"/>
      </w:pPr>
      <w:r>
        <w:rPr>
          <w:color w:val="1B2A55"/>
        </w:rPr>
        <w:t>Blank template to fill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  <w:sz w:val="20"/>
              </w:rPr>
              <w:t>How the identity is requested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Who approves it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Minimum metadata required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Credentials it receives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How privileges are scoped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Review trigger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Retirement trigger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How revocation happens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Where evidence is recorded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modernidentityoperatingmodel.com/license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Nonhuman Lifecycle Template</dc:title>
  <dc:subject>Companion to The Modern Identity Operating Model</dc:subject>
  <dc:creator>Becky Sandberg</dc:creator>
  <cp:lastModifiedBy>Becky Sandberg</cp:lastModifiedBy>
  <cp:keywords>identity, IAM, operating model</cp:keywords>
  <dcterms:created xsi:type="dcterms:W3CDTF">2013-12-23T23:15:00Z</dcterms:created>
  <dcterms:modified xsi:type="dcterms:W3CDTF">2013-12-23T23:15:00Z</dcterms:modified>
</cp:coreProperties>
</file>